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A6" w:rsidRPr="00873D21" w:rsidRDefault="00873D21" w:rsidP="00873D21">
      <w:pPr>
        <w:jc w:val="center"/>
        <w:rPr>
          <w:b/>
          <w:sz w:val="28"/>
          <w:szCs w:val="28"/>
        </w:rPr>
      </w:pPr>
      <w:r w:rsidRPr="00873D21">
        <w:rPr>
          <w:b/>
          <w:sz w:val="28"/>
          <w:szCs w:val="28"/>
        </w:rPr>
        <w:t>CEO Plan II Proposal Submission</w:t>
      </w:r>
    </w:p>
    <w:p w:rsidR="00873D21" w:rsidRDefault="00873D21"/>
    <w:p w:rsidR="00873D21" w:rsidRDefault="005D3095">
      <w:r>
        <w:t>District: ______________________________________________________________________________</w:t>
      </w:r>
    </w:p>
    <w:p w:rsidR="005D3095" w:rsidRDefault="005D3095">
      <w:r>
        <w:t>Cooperative: __________________________________________________________________________</w:t>
      </w:r>
    </w:p>
    <w:p w:rsidR="005D3095" w:rsidRDefault="005D3095">
      <w:r>
        <w:tab/>
        <w:t>Districts included: _______________________________________________________________</w:t>
      </w:r>
    </w:p>
    <w:p w:rsidR="005D3095" w:rsidRDefault="005D3095">
      <w:r>
        <w:t>EPP: _________________________________________________________________________________</w:t>
      </w:r>
    </w:p>
    <w:p w:rsidR="000B28FA" w:rsidRPr="003768FE" w:rsidRDefault="000B28FA">
      <w:pPr>
        <w:rPr>
          <w:u w:val="single"/>
        </w:rPr>
      </w:pPr>
      <w:r w:rsidRPr="003768FE">
        <w:rPr>
          <w:u w:val="single"/>
        </w:rPr>
        <w:t>Introduction:</w:t>
      </w:r>
    </w:p>
    <w:p w:rsidR="0075211D" w:rsidRDefault="00B14C8A" w:rsidP="0075211D">
      <w:pPr>
        <w:numPr>
          <w:ilvl w:val="0"/>
          <w:numId w:val="1"/>
        </w:numPr>
        <w:rPr>
          <w:i/>
        </w:rPr>
      </w:pPr>
      <w:r>
        <w:rPr>
          <w:i/>
        </w:rPr>
        <w:t>T</w:t>
      </w:r>
      <w:r w:rsidR="0075211D" w:rsidRPr="0075211D">
        <w:rPr>
          <w:i/>
        </w:rPr>
        <w:t xml:space="preserve">horough rationale for the targeted educators’ professional growth needs in content knowledge, instructional practice, and/or leadership skills, </w:t>
      </w:r>
      <w:r w:rsidR="0075211D" w:rsidRPr="0075211D">
        <w:rPr>
          <w:b/>
          <w:i/>
        </w:rPr>
        <w:t>including</w:t>
      </w:r>
      <w:r w:rsidR="0075211D" w:rsidRPr="0075211D">
        <w:rPr>
          <w:i/>
        </w:rPr>
        <w:t xml:space="preserve"> clear supporting evidence of these needs, such as data from the school’s or district’s comprehensive improvement plan, student assessment results, and/or community context</w:t>
      </w:r>
      <w:r w:rsidR="0075211D">
        <w:rPr>
          <w:i/>
        </w:rPr>
        <w:t>.</w:t>
      </w:r>
    </w:p>
    <w:p w:rsidR="00605C3B" w:rsidRDefault="00605C3B" w:rsidP="00605C3B">
      <w:pPr>
        <w:rPr>
          <w:i/>
        </w:rPr>
      </w:pPr>
    </w:p>
    <w:p w:rsidR="00BF42F9" w:rsidRDefault="00BF42F9" w:rsidP="0075211D">
      <w:pPr>
        <w:numPr>
          <w:ilvl w:val="0"/>
          <w:numId w:val="1"/>
        </w:numPr>
        <w:rPr>
          <w:i/>
        </w:rPr>
      </w:pPr>
      <w:r>
        <w:rPr>
          <w:i/>
        </w:rPr>
        <w:t>Which standards will your Plan align with?</w:t>
      </w:r>
    </w:p>
    <w:p w:rsidR="00BF42F9" w:rsidRDefault="00BF42F9" w:rsidP="00BF42F9">
      <w:pPr>
        <w:ind w:left="1530"/>
        <w:rPr>
          <w:i/>
        </w:rPr>
      </w:pPr>
      <w:r>
        <w:rPr>
          <w:i/>
        </w:rPr>
        <w:t xml:space="preserve">____ KY Teacher Standards </w:t>
      </w:r>
    </w:p>
    <w:p w:rsidR="0075211D" w:rsidRDefault="00BF42F9" w:rsidP="00BF42F9">
      <w:pPr>
        <w:ind w:left="1530"/>
        <w:rPr>
          <w:i/>
        </w:rPr>
      </w:pPr>
      <w:r>
        <w:rPr>
          <w:i/>
        </w:rPr>
        <w:t>____ Teacher Leaders Standards</w:t>
      </w:r>
    </w:p>
    <w:p w:rsidR="00605C3B" w:rsidRPr="0075211D" w:rsidRDefault="00605C3B" w:rsidP="00605C3B">
      <w:pPr>
        <w:ind w:left="720"/>
        <w:rPr>
          <w:i/>
        </w:rPr>
      </w:pPr>
    </w:p>
    <w:p w:rsidR="00356489" w:rsidRDefault="00B14C8A" w:rsidP="0075211D">
      <w:pPr>
        <w:numPr>
          <w:ilvl w:val="0"/>
          <w:numId w:val="1"/>
        </w:numPr>
        <w:rPr>
          <w:i/>
        </w:rPr>
      </w:pPr>
      <w:r>
        <w:rPr>
          <w:i/>
        </w:rPr>
        <w:t>E</w:t>
      </w:r>
      <w:r w:rsidR="0075211D" w:rsidRPr="0075211D">
        <w:rPr>
          <w:i/>
        </w:rPr>
        <w:t>ligibility requirements for the CEO Plan II cohort</w:t>
      </w:r>
      <w:r w:rsidR="00356489">
        <w:rPr>
          <w:i/>
        </w:rPr>
        <w:t>:</w:t>
      </w:r>
      <w:r w:rsidR="0075211D" w:rsidRPr="0075211D">
        <w:rPr>
          <w:i/>
        </w:rPr>
        <w:t xml:space="preserve"> </w:t>
      </w:r>
    </w:p>
    <w:p w:rsidR="00356489" w:rsidRDefault="00356489" w:rsidP="00356489">
      <w:pPr>
        <w:ind w:left="720" w:firstLine="720"/>
        <w:rPr>
          <w:i/>
        </w:rPr>
      </w:pPr>
      <w:r>
        <w:rPr>
          <w:i/>
        </w:rPr>
        <w:t xml:space="preserve">____ </w:t>
      </w:r>
      <w:r w:rsidR="000E25D3">
        <w:rPr>
          <w:i/>
        </w:rPr>
        <w:t>limited enrollment</w:t>
      </w:r>
    </w:p>
    <w:p w:rsidR="000E25D3" w:rsidRDefault="000E25D3" w:rsidP="00356489">
      <w:pPr>
        <w:ind w:left="720" w:firstLine="720"/>
        <w:rPr>
          <w:i/>
        </w:rPr>
      </w:pPr>
      <w:r>
        <w:rPr>
          <w:i/>
        </w:rPr>
        <w:tab/>
        <w:t xml:space="preserve">Who is eligible? </w:t>
      </w:r>
      <w:r w:rsidR="006D6618">
        <w:rPr>
          <w:i/>
        </w:rPr>
        <w:t>_</w:t>
      </w:r>
      <w:r>
        <w:rPr>
          <w:i/>
        </w:rPr>
        <w:t>___________________________________________________</w:t>
      </w:r>
    </w:p>
    <w:p w:rsidR="0075211D" w:rsidRDefault="00356489" w:rsidP="00356489">
      <w:pPr>
        <w:ind w:left="720" w:firstLine="720"/>
        <w:rPr>
          <w:i/>
        </w:rPr>
      </w:pPr>
      <w:r>
        <w:rPr>
          <w:i/>
        </w:rPr>
        <w:t xml:space="preserve">____ </w:t>
      </w:r>
      <w:proofErr w:type="gramStart"/>
      <w:r w:rsidR="0075211D" w:rsidRPr="0075211D">
        <w:rPr>
          <w:i/>
        </w:rPr>
        <w:t>open</w:t>
      </w:r>
      <w:proofErr w:type="gramEnd"/>
      <w:r w:rsidR="0075211D" w:rsidRPr="0075211D">
        <w:rPr>
          <w:i/>
        </w:rPr>
        <w:t xml:space="preserve"> enrollment</w:t>
      </w:r>
    </w:p>
    <w:p w:rsidR="00605C3B" w:rsidRDefault="00605C3B" w:rsidP="009D0461">
      <w:pPr>
        <w:rPr>
          <w:i/>
        </w:rPr>
      </w:pPr>
    </w:p>
    <w:p w:rsidR="006D6618" w:rsidRPr="006D6618" w:rsidRDefault="006D6618" w:rsidP="006D6618">
      <w:pPr>
        <w:pStyle w:val="ListParagraph"/>
        <w:numPr>
          <w:ilvl w:val="0"/>
          <w:numId w:val="1"/>
        </w:numPr>
        <w:rPr>
          <w:i/>
        </w:rPr>
      </w:pPr>
      <w:r>
        <w:rPr>
          <w:i/>
        </w:rPr>
        <w:t>Rank 1 ______</w:t>
      </w:r>
      <w:r>
        <w:rPr>
          <w:i/>
        </w:rPr>
        <w:tab/>
        <w:t>Rank 2 ______ (choose all that apply)</w:t>
      </w:r>
    </w:p>
    <w:p w:rsidR="0075211D" w:rsidRDefault="00E2539B" w:rsidP="0075211D">
      <w:pPr>
        <w:numPr>
          <w:ilvl w:val="0"/>
          <w:numId w:val="1"/>
        </w:numPr>
        <w:rPr>
          <w:i/>
        </w:rPr>
      </w:pPr>
      <w:r>
        <w:rPr>
          <w:i/>
        </w:rPr>
        <w:t>J</w:t>
      </w:r>
      <w:r w:rsidR="00605C3B">
        <w:rPr>
          <w:i/>
        </w:rPr>
        <w:t xml:space="preserve">ustification for rank change </w:t>
      </w:r>
      <w:r w:rsidR="0075211D" w:rsidRPr="0075211D">
        <w:rPr>
          <w:i/>
        </w:rPr>
        <w:t>for successful program completers</w:t>
      </w:r>
      <w:r w:rsidR="00605C3B">
        <w:rPr>
          <w:i/>
        </w:rPr>
        <w:t>.</w:t>
      </w:r>
    </w:p>
    <w:p w:rsidR="009D0461" w:rsidRPr="0075211D" w:rsidRDefault="009D0461" w:rsidP="009D0461">
      <w:pPr>
        <w:ind w:left="720"/>
        <w:rPr>
          <w:i/>
        </w:rPr>
      </w:pPr>
    </w:p>
    <w:p w:rsidR="0075211D" w:rsidRDefault="00E2539B" w:rsidP="0075211D">
      <w:pPr>
        <w:numPr>
          <w:ilvl w:val="0"/>
          <w:numId w:val="1"/>
        </w:numPr>
        <w:rPr>
          <w:i/>
        </w:rPr>
      </w:pPr>
      <w:r>
        <w:rPr>
          <w:i/>
        </w:rPr>
        <w:t>E</w:t>
      </w:r>
      <w:r w:rsidR="0075211D" w:rsidRPr="0075211D">
        <w:rPr>
          <w:i/>
        </w:rPr>
        <w:t>stimated time commitment for cohort members</w:t>
      </w:r>
      <w:r w:rsidR="00605C3B">
        <w:rPr>
          <w:i/>
        </w:rPr>
        <w:t>.</w:t>
      </w:r>
    </w:p>
    <w:p w:rsidR="009D0461" w:rsidRPr="0075211D" w:rsidRDefault="009D0461" w:rsidP="009D0461">
      <w:pPr>
        <w:ind w:left="720"/>
        <w:rPr>
          <w:i/>
        </w:rPr>
      </w:pPr>
    </w:p>
    <w:p w:rsidR="0075211D" w:rsidRDefault="002217D5" w:rsidP="0075211D">
      <w:pPr>
        <w:numPr>
          <w:ilvl w:val="0"/>
          <w:numId w:val="1"/>
        </w:numPr>
        <w:rPr>
          <w:i/>
        </w:rPr>
      </w:pPr>
      <w:r>
        <w:rPr>
          <w:i/>
        </w:rPr>
        <w:t>List</w:t>
      </w:r>
      <w:r w:rsidR="0075211D" w:rsidRPr="0075211D">
        <w:rPr>
          <w:i/>
        </w:rPr>
        <w:t xml:space="preserve"> and justi</w:t>
      </w:r>
      <w:r>
        <w:rPr>
          <w:i/>
        </w:rPr>
        <w:t>fy</w:t>
      </w:r>
      <w:r w:rsidR="0075211D" w:rsidRPr="0075211D">
        <w:rPr>
          <w:i/>
        </w:rPr>
        <w:t xml:space="preserve"> how the professional development resources provide high-quality, research-based, expert and/or credentialed service and support that are proven to impact student learning and professional growth</w:t>
      </w:r>
      <w:r w:rsidR="00605C3B">
        <w:rPr>
          <w:i/>
        </w:rPr>
        <w:t>.</w:t>
      </w:r>
    </w:p>
    <w:p w:rsidR="009D0461" w:rsidRPr="0075211D" w:rsidRDefault="009D0461" w:rsidP="009D0461">
      <w:pPr>
        <w:ind w:left="720"/>
        <w:rPr>
          <w:i/>
        </w:rPr>
      </w:pPr>
    </w:p>
    <w:p w:rsidR="0075211D" w:rsidRPr="0075211D" w:rsidRDefault="002217D5" w:rsidP="0075211D">
      <w:pPr>
        <w:numPr>
          <w:ilvl w:val="0"/>
          <w:numId w:val="1"/>
        </w:numPr>
        <w:rPr>
          <w:i/>
        </w:rPr>
      </w:pPr>
      <w:r>
        <w:rPr>
          <w:i/>
        </w:rPr>
        <w:lastRenderedPageBreak/>
        <w:t>Identify</w:t>
      </w:r>
      <w:r w:rsidR="0075211D" w:rsidRPr="0075211D">
        <w:rPr>
          <w:i/>
        </w:rPr>
        <w:t xml:space="preserve"> program staff, including administrators, instructors, mentors and evaluators, and provides evidence of each one’s credentials and/or qualifications that demonstrate proven impact upon student learning and professional growth</w:t>
      </w:r>
      <w:r w:rsidR="00605C3B">
        <w:rPr>
          <w:i/>
        </w:rPr>
        <w:t>.</w:t>
      </w:r>
    </w:p>
    <w:tbl>
      <w:tblPr>
        <w:tblStyle w:val="TableGrid"/>
        <w:tblW w:w="0" w:type="auto"/>
        <w:tblInd w:w="720" w:type="dxa"/>
        <w:tblLook w:val="04A0" w:firstRow="1" w:lastRow="0" w:firstColumn="1" w:lastColumn="0" w:noHBand="0" w:noVBand="1"/>
      </w:tblPr>
      <w:tblGrid>
        <w:gridCol w:w="2245"/>
        <w:gridCol w:w="2430"/>
        <w:gridCol w:w="3955"/>
      </w:tblGrid>
      <w:tr w:rsidR="00C8495B" w:rsidTr="00C8495B">
        <w:tc>
          <w:tcPr>
            <w:tcW w:w="2245" w:type="dxa"/>
          </w:tcPr>
          <w:p w:rsidR="009D0461" w:rsidRDefault="00C8495B" w:rsidP="00C8495B">
            <w:pPr>
              <w:jc w:val="center"/>
              <w:rPr>
                <w:i/>
              </w:rPr>
            </w:pPr>
            <w:r>
              <w:rPr>
                <w:i/>
              </w:rPr>
              <w:t>Program Staff Name</w:t>
            </w:r>
          </w:p>
        </w:tc>
        <w:tc>
          <w:tcPr>
            <w:tcW w:w="2430" w:type="dxa"/>
          </w:tcPr>
          <w:p w:rsidR="009D0461" w:rsidRDefault="00C8495B" w:rsidP="00C8495B">
            <w:pPr>
              <w:jc w:val="center"/>
              <w:rPr>
                <w:i/>
              </w:rPr>
            </w:pPr>
            <w:r>
              <w:rPr>
                <w:i/>
              </w:rPr>
              <w:t>Program Staff Title</w:t>
            </w:r>
          </w:p>
        </w:tc>
        <w:tc>
          <w:tcPr>
            <w:tcW w:w="3955" w:type="dxa"/>
          </w:tcPr>
          <w:p w:rsidR="009D0461" w:rsidRDefault="00C8495B" w:rsidP="00C8495B">
            <w:pPr>
              <w:jc w:val="center"/>
              <w:rPr>
                <w:i/>
              </w:rPr>
            </w:pPr>
            <w:r>
              <w:rPr>
                <w:i/>
              </w:rPr>
              <w:t>Program Staff Credentials/Qualifications</w:t>
            </w:r>
          </w:p>
        </w:tc>
      </w:tr>
      <w:tr w:rsidR="00C8495B" w:rsidTr="00C8495B">
        <w:tc>
          <w:tcPr>
            <w:tcW w:w="2245" w:type="dxa"/>
          </w:tcPr>
          <w:p w:rsidR="009D0461" w:rsidRDefault="009D0461" w:rsidP="00605C3B">
            <w:pPr>
              <w:rPr>
                <w:i/>
              </w:rPr>
            </w:pPr>
          </w:p>
        </w:tc>
        <w:tc>
          <w:tcPr>
            <w:tcW w:w="2430" w:type="dxa"/>
          </w:tcPr>
          <w:p w:rsidR="009D0461" w:rsidRDefault="009D0461" w:rsidP="00605C3B">
            <w:pPr>
              <w:rPr>
                <w:i/>
              </w:rPr>
            </w:pPr>
          </w:p>
        </w:tc>
        <w:tc>
          <w:tcPr>
            <w:tcW w:w="3955" w:type="dxa"/>
          </w:tcPr>
          <w:p w:rsidR="009D0461" w:rsidRDefault="009D0461" w:rsidP="00605C3B">
            <w:pPr>
              <w:rPr>
                <w:i/>
              </w:rPr>
            </w:pPr>
          </w:p>
        </w:tc>
      </w:tr>
      <w:tr w:rsidR="00C8495B" w:rsidTr="00C8495B">
        <w:tc>
          <w:tcPr>
            <w:tcW w:w="2245" w:type="dxa"/>
          </w:tcPr>
          <w:p w:rsidR="009D0461" w:rsidRDefault="009D0461" w:rsidP="00605C3B">
            <w:pPr>
              <w:rPr>
                <w:i/>
              </w:rPr>
            </w:pPr>
          </w:p>
        </w:tc>
        <w:tc>
          <w:tcPr>
            <w:tcW w:w="2430" w:type="dxa"/>
          </w:tcPr>
          <w:p w:rsidR="009D0461" w:rsidRDefault="009D0461" w:rsidP="00605C3B">
            <w:pPr>
              <w:rPr>
                <w:i/>
              </w:rPr>
            </w:pPr>
          </w:p>
        </w:tc>
        <w:tc>
          <w:tcPr>
            <w:tcW w:w="3955" w:type="dxa"/>
          </w:tcPr>
          <w:p w:rsidR="009D0461" w:rsidRDefault="009D0461" w:rsidP="00605C3B">
            <w:pPr>
              <w:rPr>
                <w:i/>
              </w:rPr>
            </w:pPr>
          </w:p>
        </w:tc>
      </w:tr>
      <w:tr w:rsidR="00C8495B" w:rsidTr="00C8495B">
        <w:tc>
          <w:tcPr>
            <w:tcW w:w="2245" w:type="dxa"/>
          </w:tcPr>
          <w:p w:rsidR="009D0461" w:rsidRDefault="009D0461" w:rsidP="00605C3B">
            <w:pPr>
              <w:rPr>
                <w:i/>
              </w:rPr>
            </w:pPr>
          </w:p>
        </w:tc>
        <w:tc>
          <w:tcPr>
            <w:tcW w:w="2430" w:type="dxa"/>
          </w:tcPr>
          <w:p w:rsidR="009D0461" w:rsidRDefault="009D0461" w:rsidP="00605C3B">
            <w:pPr>
              <w:rPr>
                <w:i/>
              </w:rPr>
            </w:pPr>
          </w:p>
        </w:tc>
        <w:tc>
          <w:tcPr>
            <w:tcW w:w="3955" w:type="dxa"/>
          </w:tcPr>
          <w:p w:rsidR="009D0461" w:rsidRDefault="009D0461" w:rsidP="00605C3B">
            <w:pPr>
              <w:rPr>
                <w:i/>
              </w:rPr>
            </w:pPr>
          </w:p>
        </w:tc>
      </w:tr>
      <w:tr w:rsidR="00C8495B" w:rsidTr="00C8495B">
        <w:tc>
          <w:tcPr>
            <w:tcW w:w="2245" w:type="dxa"/>
          </w:tcPr>
          <w:p w:rsidR="009D0461" w:rsidRDefault="009D0461" w:rsidP="00605C3B">
            <w:pPr>
              <w:rPr>
                <w:i/>
              </w:rPr>
            </w:pPr>
          </w:p>
        </w:tc>
        <w:tc>
          <w:tcPr>
            <w:tcW w:w="2430" w:type="dxa"/>
          </w:tcPr>
          <w:p w:rsidR="009D0461" w:rsidRDefault="009D0461" w:rsidP="00605C3B">
            <w:pPr>
              <w:rPr>
                <w:i/>
              </w:rPr>
            </w:pPr>
          </w:p>
        </w:tc>
        <w:tc>
          <w:tcPr>
            <w:tcW w:w="3955" w:type="dxa"/>
          </w:tcPr>
          <w:p w:rsidR="009D0461" w:rsidRDefault="009D0461" w:rsidP="00605C3B">
            <w:pPr>
              <w:rPr>
                <w:i/>
              </w:rPr>
            </w:pPr>
          </w:p>
        </w:tc>
      </w:tr>
    </w:tbl>
    <w:p w:rsidR="0075211D" w:rsidRPr="0075211D" w:rsidRDefault="0075211D" w:rsidP="00605C3B">
      <w:pPr>
        <w:ind w:left="720"/>
        <w:rPr>
          <w:i/>
        </w:rPr>
      </w:pPr>
    </w:p>
    <w:p w:rsidR="000B28FA" w:rsidRPr="003768FE" w:rsidRDefault="00E2539B" w:rsidP="0075211D">
      <w:pPr>
        <w:rPr>
          <w:u w:val="single"/>
        </w:rPr>
      </w:pPr>
      <w:r w:rsidRPr="003768FE">
        <w:rPr>
          <w:u w:val="single"/>
        </w:rPr>
        <w:t>Capstone Project:</w:t>
      </w:r>
    </w:p>
    <w:p w:rsidR="00242A76" w:rsidRDefault="002217D5" w:rsidP="00E2539B">
      <w:pPr>
        <w:pStyle w:val="ListParagraph"/>
        <w:numPr>
          <w:ilvl w:val="0"/>
          <w:numId w:val="4"/>
        </w:numPr>
        <w:rPr>
          <w:i/>
        </w:rPr>
      </w:pPr>
      <w:r>
        <w:rPr>
          <w:i/>
        </w:rPr>
        <w:t>Outline</w:t>
      </w:r>
      <w:r w:rsidR="00E2539B" w:rsidRPr="00E2539B">
        <w:rPr>
          <w:i/>
        </w:rPr>
        <w:t xml:space="preserve"> clearly the details of the required comprehensive capstone</w:t>
      </w:r>
      <w:r w:rsidR="00242A76">
        <w:rPr>
          <w:i/>
        </w:rPr>
        <w:t xml:space="preserve"> project:</w:t>
      </w:r>
    </w:p>
    <w:p w:rsidR="00242A76" w:rsidRDefault="00E2539B" w:rsidP="00242A76">
      <w:pPr>
        <w:pStyle w:val="ListParagraph"/>
        <w:numPr>
          <w:ilvl w:val="1"/>
          <w:numId w:val="4"/>
        </w:numPr>
        <w:rPr>
          <w:i/>
        </w:rPr>
      </w:pPr>
      <w:r w:rsidRPr="00E2539B">
        <w:rPr>
          <w:i/>
        </w:rPr>
        <w:t xml:space="preserve">definition of the action research that is required; </w:t>
      </w:r>
    </w:p>
    <w:p w:rsidR="00242A76" w:rsidRDefault="00E2539B" w:rsidP="00242A76">
      <w:pPr>
        <w:pStyle w:val="ListParagraph"/>
        <w:numPr>
          <w:ilvl w:val="1"/>
          <w:numId w:val="4"/>
        </w:numPr>
        <w:rPr>
          <w:i/>
        </w:rPr>
      </w:pPr>
      <w:r w:rsidRPr="00E2539B">
        <w:rPr>
          <w:i/>
        </w:rPr>
        <w:t xml:space="preserve">how the project addresses needs identified in program justification; </w:t>
      </w:r>
    </w:p>
    <w:p w:rsidR="0054594D" w:rsidRDefault="00E2539B" w:rsidP="00242A76">
      <w:pPr>
        <w:pStyle w:val="ListParagraph"/>
        <w:numPr>
          <w:ilvl w:val="1"/>
          <w:numId w:val="4"/>
        </w:numPr>
        <w:rPr>
          <w:i/>
        </w:rPr>
      </w:pPr>
      <w:r w:rsidRPr="00E2539B">
        <w:rPr>
          <w:i/>
        </w:rPr>
        <w:t xml:space="preserve">how each of the ten (10) Kentucky Teacher Standards established in 16 KAR 1:010 or seven (7) Teacher Leader Standards in 16 KAR 1:016 are met; and </w:t>
      </w:r>
    </w:p>
    <w:p w:rsidR="00E2539B" w:rsidRDefault="00E2539B" w:rsidP="00242A76">
      <w:pPr>
        <w:pStyle w:val="ListParagraph"/>
        <w:numPr>
          <w:ilvl w:val="1"/>
          <w:numId w:val="4"/>
        </w:numPr>
        <w:rPr>
          <w:i/>
        </w:rPr>
      </w:pPr>
      <w:proofErr w:type="gramStart"/>
      <w:r w:rsidRPr="00E2539B">
        <w:rPr>
          <w:i/>
        </w:rPr>
        <w:t>how</w:t>
      </w:r>
      <w:proofErr w:type="gramEnd"/>
      <w:r w:rsidRPr="00E2539B">
        <w:rPr>
          <w:i/>
        </w:rPr>
        <w:t xml:space="preserve"> the Capstone Project unifies the plan into a cohesive experience</w:t>
      </w:r>
      <w:r w:rsidR="00C0357A">
        <w:rPr>
          <w:i/>
        </w:rPr>
        <w:t>.</w:t>
      </w:r>
    </w:p>
    <w:p w:rsidR="00C0357A" w:rsidRPr="00E2539B" w:rsidRDefault="00C0357A" w:rsidP="00C0357A">
      <w:pPr>
        <w:pStyle w:val="ListParagraph"/>
        <w:rPr>
          <w:i/>
        </w:rPr>
      </w:pPr>
    </w:p>
    <w:p w:rsidR="00E2539B" w:rsidRDefault="004541D5" w:rsidP="00E2539B">
      <w:pPr>
        <w:pStyle w:val="ListParagraph"/>
        <w:numPr>
          <w:ilvl w:val="0"/>
          <w:numId w:val="4"/>
        </w:numPr>
        <w:rPr>
          <w:i/>
        </w:rPr>
      </w:pPr>
      <w:r>
        <w:rPr>
          <w:i/>
        </w:rPr>
        <w:t>How does</w:t>
      </w:r>
      <w:r w:rsidR="00E2539B" w:rsidRPr="00E2539B">
        <w:rPr>
          <w:i/>
        </w:rPr>
        <w:t xml:space="preserve"> the capstone </w:t>
      </w:r>
      <w:r w:rsidR="00A814FF">
        <w:rPr>
          <w:i/>
        </w:rPr>
        <w:t>project positively impact</w:t>
      </w:r>
      <w:r w:rsidR="00E2539B" w:rsidRPr="00E2539B">
        <w:rPr>
          <w:i/>
        </w:rPr>
        <w:t xml:space="preserve"> learning/outcomes for candidates and students</w:t>
      </w:r>
      <w:r>
        <w:rPr>
          <w:i/>
        </w:rPr>
        <w:t>?</w:t>
      </w:r>
    </w:p>
    <w:p w:rsidR="004541D5" w:rsidRPr="00E2539B" w:rsidRDefault="004541D5" w:rsidP="004541D5">
      <w:pPr>
        <w:pStyle w:val="ListParagraph"/>
        <w:rPr>
          <w:i/>
        </w:rPr>
      </w:pPr>
    </w:p>
    <w:p w:rsidR="00E2539B" w:rsidRPr="00E2539B" w:rsidRDefault="002217D5" w:rsidP="00E2539B">
      <w:pPr>
        <w:pStyle w:val="ListParagraph"/>
        <w:numPr>
          <w:ilvl w:val="0"/>
          <w:numId w:val="4"/>
        </w:numPr>
        <w:rPr>
          <w:i/>
        </w:rPr>
      </w:pPr>
      <w:r>
        <w:rPr>
          <w:i/>
        </w:rPr>
        <w:t>Explain</w:t>
      </w:r>
      <w:r w:rsidR="00E2539B" w:rsidRPr="00E2539B">
        <w:rPr>
          <w:i/>
        </w:rPr>
        <w:t xml:space="preserve"> sequence and targets of professional growth over time in:</w:t>
      </w:r>
    </w:p>
    <w:p w:rsidR="00E2539B" w:rsidRPr="00E2539B" w:rsidRDefault="00E2539B" w:rsidP="004541D5">
      <w:pPr>
        <w:pStyle w:val="ListParagraph"/>
        <w:numPr>
          <w:ilvl w:val="1"/>
          <w:numId w:val="4"/>
        </w:numPr>
        <w:rPr>
          <w:i/>
        </w:rPr>
      </w:pPr>
      <w:r w:rsidRPr="00E2539B">
        <w:rPr>
          <w:i/>
        </w:rPr>
        <w:t>content knowledge</w:t>
      </w:r>
    </w:p>
    <w:p w:rsidR="00E2539B" w:rsidRPr="00E2539B" w:rsidRDefault="00E2539B" w:rsidP="004541D5">
      <w:pPr>
        <w:pStyle w:val="ListParagraph"/>
        <w:numPr>
          <w:ilvl w:val="1"/>
          <w:numId w:val="4"/>
        </w:numPr>
        <w:rPr>
          <w:i/>
        </w:rPr>
      </w:pPr>
      <w:r w:rsidRPr="00E2539B">
        <w:rPr>
          <w:i/>
        </w:rPr>
        <w:t>instruction and assessment practices</w:t>
      </w:r>
    </w:p>
    <w:p w:rsidR="00C0357A" w:rsidRDefault="00E2539B" w:rsidP="00C0357A">
      <w:pPr>
        <w:pStyle w:val="ListParagraph"/>
        <w:numPr>
          <w:ilvl w:val="1"/>
          <w:numId w:val="4"/>
        </w:numPr>
        <w:rPr>
          <w:i/>
        </w:rPr>
      </w:pPr>
      <w:r w:rsidRPr="00E2539B">
        <w:rPr>
          <w:i/>
        </w:rPr>
        <w:t>professional demonstration and relevant publication skills and strategies for a targeted audience</w:t>
      </w:r>
    </w:p>
    <w:p w:rsidR="00C0357A" w:rsidRPr="00C0357A" w:rsidRDefault="00C0357A" w:rsidP="00C0357A">
      <w:pPr>
        <w:pStyle w:val="ListParagraph"/>
        <w:ind w:left="1440"/>
        <w:rPr>
          <w:i/>
        </w:rPr>
      </w:pPr>
    </w:p>
    <w:p w:rsidR="00E2539B" w:rsidRDefault="004541D5" w:rsidP="00E2539B">
      <w:pPr>
        <w:pStyle w:val="ListParagraph"/>
        <w:numPr>
          <w:ilvl w:val="0"/>
          <w:numId w:val="4"/>
        </w:numPr>
        <w:rPr>
          <w:i/>
        </w:rPr>
      </w:pPr>
      <w:r>
        <w:rPr>
          <w:i/>
        </w:rPr>
        <w:t>H</w:t>
      </w:r>
      <w:r w:rsidR="00E2539B" w:rsidRPr="00E2539B">
        <w:rPr>
          <w:i/>
        </w:rPr>
        <w:t xml:space="preserve">ow </w:t>
      </w:r>
      <w:r>
        <w:rPr>
          <w:i/>
        </w:rPr>
        <w:t xml:space="preserve">will </w:t>
      </w:r>
      <w:r w:rsidR="00E2539B" w:rsidRPr="00E2539B">
        <w:rPr>
          <w:i/>
        </w:rPr>
        <w:t>the Capstone Project be evaluated and scored, inclu</w:t>
      </w:r>
      <w:r w:rsidR="003768FE">
        <w:rPr>
          <w:i/>
        </w:rPr>
        <w:t>de</w:t>
      </w:r>
      <w:r w:rsidR="00E2539B" w:rsidRPr="00E2539B">
        <w:rPr>
          <w:i/>
        </w:rPr>
        <w:t xml:space="preserve"> the scoring rubric/assessment instrument that is aligned to the Kentucky Teacher Standards or Teacher Leaders Standards</w:t>
      </w:r>
      <w:r w:rsidR="003768FE">
        <w:rPr>
          <w:i/>
        </w:rPr>
        <w:t>?</w:t>
      </w:r>
    </w:p>
    <w:p w:rsidR="003768FE" w:rsidRPr="00E2539B" w:rsidRDefault="003768FE" w:rsidP="003768FE">
      <w:pPr>
        <w:pStyle w:val="ListParagraph"/>
        <w:rPr>
          <w:i/>
        </w:rPr>
      </w:pPr>
    </w:p>
    <w:p w:rsidR="00E2539B" w:rsidRDefault="0004122A" w:rsidP="00E2539B">
      <w:pPr>
        <w:pStyle w:val="ListParagraph"/>
        <w:numPr>
          <w:ilvl w:val="0"/>
          <w:numId w:val="4"/>
        </w:numPr>
        <w:rPr>
          <w:i/>
        </w:rPr>
      </w:pPr>
      <w:r>
        <w:rPr>
          <w:i/>
        </w:rPr>
        <w:t>Define</w:t>
      </w:r>
      <w:r w:rsidR="00E2539B" w:rsidRPr="00E2539B">
        <w:rPr>
          <w:i/>
        </w:rPr>
        <w:t xml:space="preserve"> publication requirements in detail</w:t>
      </w:r>
      <w:r w:rsidR="003768FE">
        <w:rPr>
          <w:i/>
        </w:rPr>
        <w:t>.</w:t>
      </w:r>
    </w:p>
    <w:p w:rsidR="003768FE" w:rsidRPr="003768FE" w:rsidRDefault="003768FE" w:rsidP="003768FE">
      <w:pPr>
        <w:pStyle w:val="ListParagraph"/>
        <w:rPr>
          <w:i/>
        </w:rPr>
      </w:pPr>
    </w:p>
    <w:p w:rsidR="00E2539B" w:rsidRPr="00E2539B" w:rsidRDefault="003768FE" w:rsidP="00E2539B">
      <w:pPr>
        <w:pStyle w:val="ListParagraph"/>
        <w:numPr>
          <w:ilvl w:val="0"/>
          <w:numId w:val="4"/>
        </w:numPr>
        <w:rPr>
          <w:i/>
        </w:rPr>
      </w:pPr>
      <w:r>
        <w:rPr>
          <w:i/>
        </w:rPr>
        <w:t>H</w:t>
      </w:r>
      <w:r w:rsidR="00E2539B" w:rsidRPr="00E2539B">
        <w:rPr>
          <w:i/>
        </w:rPr>
        <w:t xml:space="preserve">ow </w:t>
      </w:r>
      <w:r>
        <w:rPr>
          <w:i/>
        </w:rPr>
        <w:t xml:space="preserve">will </w:t>
      </w:r>
      <w:r w:rsidR="00E2539B" w:rsidRPr="00E2539B">
        <w:rPr>
          <w:i/>
        </w:rPr>
        <w:t>the provider protect against plagiarism</w:t>
      </w:r>
      <w:r>
        <w:rPr>
          <w:i/>
        </w:rPr>
        <w:t>?</w:t>
      </w:r>
    </w:p>
    <w:p w:rsidR="00E2539B" w:rsidRDefault="00E2539B" w:rsidP="0075211D"/>
    <w:p w:rsidR="00C0357A" w:rsidRPr="00A814FF" w:rsidRDefault="00C0357A" w:rsidP="0075211D">
      <w:pPr>
        <w:rPr>
          <w:u w:val="single"/>
        </w:rPr>
      </w:pPr>
      <w:r w:rsidRPr="00A814FF">
        <w:rPr>
          <w:u w:val="single"/>
        </w:rPr>
        <w:t>Job-Embedded Professional Development Experience:</w:t>
      </w:r>
    </w:p>
    <w:p w:rsidR="00A814FF" w:rsidRDefault="00C0357A" w:rsidP="00C0357A">
      <w:pPr>
        <w:pStyle w:val="ListParagraph"/>
        <w:numPr>
          <w:ilvl w:val="0"/>
          <w:numId w:val="6"/>
        </w:numPr>
        <w:rPr>
          <w:i/>
        </w:rPr>
      </w:pPr>
      <w:r w:rsidRPr="00C0357A">
        <w:rPr>
          <w:i/>
        </w:rPr>
        <w:t>Explain in detail how the program addresses, at a minimum, each of the ten (10) Kentucky Teacher Standards established in 16 KAR 1:010 or seven (7) Teacher Leader Standards in 16 KAR 1:016, including how they</w:t>
      </w:r>
      <w:r w:rsidR="00A814FF">
        <w:rPr>
          <w:i/>
        </w:rPr>
        <w:t>:</w:t>
      </w:r>
    </w:p>
    <w:p w:rsidR="00A814FF" w:rsidRDefault="0054594D" w:rsidP="00A814FF">
      <w:pPr>
        <w:pStyle w:val="ListParagraph"/>
        <w:numPr>
          <w:ilvl w:val="1"/>
          <w:numId w:val="6"/>
        </w:numPr>
        <w:rPr>
          <w:i/>
        </w:rPr>
      </w:pPr>
      <w:r>
        <w:rPr>
          <w:i/>
        </w:rPr>
        <w:t xml:space="preserve"> </w:t>
      </w:r>
      <w:r w:rsidR="00C0357A" w:rsidRPr="00C0357A">
        <w:rPr>
          <w:i/>
        </w:rPr>
        <w:t xml:space="preserve">align to the needs identified in the plan and </w:t>
      </w:r>
    </w:p>
    <w:p w:rsidR="00C0357A" w:rsidRDefault="00C0357A" w:rsidP="00A814FF">
      <w:pPr>
        <w:pStyle w:val="ListParagraph"/>
        <w:numPr>
          <w:ilvl w:val="1"/>
          <w:numId w:val="6"/>
        </w:numPr>
        <w:rPr>
          <w:i/>
        </w:rPr>
      </w:pPr>
      <w:proofErr w:type="gramStart"/>
      <w:r w:rsidRPr="00C0357A">
        <w:rPr>
          <w:i/>
        </w:rPr>
        <w:t>ensure</w:t>
      </w:r>
      <w:proofErr w:type="gramEnd"/>
      <w:r w:rsidRPr="00C0357A">
        <w:rPr>
          <w:i/>
        </w:rPr>
        <w:t xml:space="preserve"> that the goals have long-term benefits for students and teachers</w:t>
      </w:r>
      <w:r w:rsidR="009B412E">
        <w:rPr>
          <w:i/>
        </w:rPr>
        <w:t>.</w:t>
      </w:r>
    </w:p>
    <w:p w:rsidR="00C0357A" w:rsidRDefault="0004122A" w:rsidP="00C0357A">
      <w:pPr>
        <w:pStyle w:val="ListParagraph"/>
        <w:numPr>
          <w:ilvl w:val="0"/>
          <w:numId w:val="6"/>
        </w:numPr>
        <w:rPr>
          <w:i/>
        </w:rPr>
      </w:pPr>
      <w:r>
        <w:rPr>
          <w:i/>
        </w:rPr>
        <w:lastRenderedPageBreak/>
        <w:t>Include</w:t>
      </w:r>
      <w:r w:rsidR="00C0357A" w:rsidRPr="00C0357A">
        <w:rPr>
          <w:i/>
        </w:rPr>
        <w:t xml:space="preserve"> a detailed 1- to 4-year time line that incorporates major activities aligned to a specific progression of skills/knowledge and explain how each activity is aligned to particular standards and outcomes</w:t>
      </w:r>
      <w:r w:rsidR="009B412E">
        <w:rPr>
          <w:i/>
        </w:rPr>
        <w:t>.</w:t>
      </w:r>
    </w:p>
    <w:p w:rsidR="009B412E" w:rsidRDefault="009B412E" w:rsidP="009B412E">
      <w:pPr>
        <w:pStyle w:val="ListParagraph"/>
        <w:rPr>
          <w:i/>
        </w:rPr>
      </w:pPr>
    </w:p>
    <w:p w:rsidR="0004122A" w:rsidRDefault="00C0357A" w:rsidP="00C0357A">
      <w:pPr>
        <w:pStyle w:val="ListParagraph"/>
        <w:numPr>
          <w:ilvl w:val="0"/>
          <w:numId w:val="6"/>
        </w:numPr>
        <w:rPr>
          <w:i/>
        </w:rPr>
      </w:pPr>
      <w:r w:rsidRPr="00C0357A">
        <w:rPr>
          <w:i/>
        </w:rPr>
        <w:t>Enumerate and describe in detail the targeted outcomes and results for</w:t>
      </w:r>
      <w:r w:rsidR="0004122A">
        <w:rPr>
          <w:i/>
        </w:rPr>
        <w:t>:</w:t>
      </w:r>
      <w:r w:rsidRPr="00C0357A">
        <w:rPr>
          <w:i/>
        </w:rPr>
        <w:t xml:space="preserve"> </w:t>
      </w:r>
    </w:p>
    <w:p w:rsidR="0004122A" w:rsidRDefault="00C0357A" w:rsidP="0004122A">
      <w:pPr>
        <w:pStyle w:val="ListParagraph"/>
        <w:numPr>
          <w:ilvl w:val="1"/>
          <w:numId w:val="6"/>
        </w:numPr>
        <w:rPr>
          <w:i/>
        </w:rPr>
      </w:pPr>
      <w:r w:rsidRPr="00C0357A">
        <w:rPr>
          <w:i/>
        </w:rPr>
        <w:t xml:space="preserve">cohort members and </w:t>
      </w:r>
    </w:p>
    <w:p w:rsidR="00C0357A" w:rsidRDefault="00C0357A" w:rsidP="0004122A">
      <w:pPr>
        <w:pStyle w:val="ListParagraph"/>
        <w:numPr>
          <w:ilvl w:val="1"/>
          <w:numId w:val="6"/>
        </w:numPr>
        <w:rPr>
          <w:i/>
        </w:rPr>
      </w:pPr>
      <w:proofErr w:type="gramStart"/>
      <w:r w:rsidRPr="00C0357A">
        <w:rPr>
          <w:i/>
        </w:rPr>
        <w:t>student</w:t>
      </w:r>
      <w:proofErr w:type="gramEnd"/>
      <w:r w:rsidRPr="00C0357A">
        <w:rPr>
          <w:i/>
        </w:rPr>
        <w:t xml:space="preserve"> learning; may include results related to School or District Comprehensive Improvement Plan and/or community resources</w:t>
      </w:r>
      <w:r w:rsidR="009B412E">
        <w:rPr>
          <w:i/>
        </w:rPr>
        <w:t>.</w:t>
      </w:r>
    </w:p>
    <w:p w:rsidR="009B412E" w:rsidRPr="009B412E" w:rsidRDefault="009B412E" w:rsidP="009B412E">
      <w:pPr>
        <w:pStyle w:val="ListParagraph"/>
        <w:rPr>
          <w:i/>
        </w:rPr>
      </w:pPr>
    </w:p>
    <w:p w:rsidR="00C0357A" w:rsidRPr="00C0357A" w:rsidRDefault="00C0357A" w:rsidP="00C0357A">
      <w:pPr>
        <w:pStyle w:val="ListParagraph"/>
        <w:numPr>
          <w:ilvl w:val="0"/>
          <w:numId w:val="6"/>
        </w:numPr>
        <w:rPr>
          <w:i/>
        </w:rPr>
      </w:pPr>
      <w:r w:rsidRPr="00C0357A">
        <w:rPr>
          <w:i/>
        </w:rPr>
        <w:t>D</w:t>
      </w:r>
      <w:r w:rsidR="0004122A">
        <w:rPr>
          <w:i/>
        </w:rPr>
        <w:t>escrib</w:t>
      </w:r>
      <w:r w:rsidR="002217D5">
        <w:rPr>
          <w:i/>
        </w:rPr>
        <w:t>e</w:t>
      </w:r>
      <w:r w:rsidRPr="00C0357A">
        <w:rPr>
          <w:i/>
        </w:rPr>
        <w:t xml:space="preserve"> in detail how candidates will engage in the following during and throughout the course of study: </w:t>
      </w:r>
    </w:p>
    <w:p w:rsidR="00C0357A" w:rsidRPr="00C0357A" w:rsidRDefault="00C0357A" w:rsidP="00C0357A">
      <w:pPr>
        <w:pStyle w:val="ListParagraph"/>
        <w:numPr>
          <w:ilvl w:val="1"/>
          <w:numId w:val="6"/>
        </w:numPr>
        <w:rPr>
          <w:i/>
        </w:rPr>
      </w:pPr>
      <w:r w:rsidRPr="00C0357A">
        <w:rPr>
          <w:i/>
        </w:rPr>
        <w:t>content exploration and research</w:t>
      </w:r>
    </w:p>
    <w:p w:rsidR="00C0357A" w:rsidRPr="00C0357A" w:rsidRDefault="00C0357A" w:rsidP="00C0357A">
      <w:pPr>
        <w:pStyle w:val="ListParagraph"/>
        <w:numPr>
          <w:ilvl w:val="1"/>
          <w:numId w:val="6"/>
        </w:numPr>
        <w:rPr>
          <w:i/>
        </w:rPr>
      </w:pPr>
      <w:r w:rsidRPr="00C0357A">
        <w:rPr>
          <w:i/>
        </w:rPr>
        <w:t>student instruction and assessment</w:t>
      </w:r>
    </w:p>
    <w:p w:rsidR="00C0357A" w:rsidRDefault="00C0357A" w:rsidP="00C0357A">
      <w:pPr>
        <w:pStyle w:val="ListParagraph"/>
        <w:numPr>
          <w:ilvl w:val="1"/>
          <w:numId w:val="6"/>
        </w:numPr>
        <w:rPr>
          <w:i/>
        </w:rPr>
      </w:pPr>
      <w:r w:rsidRPr="00C0357A">
        <w:rPr>
          <w:i/>
        </w:rPr>
        <w:t>professional development and publication</w:t>
      </w:r>
    </w:p>
    <w:p w:rsidR="009B412E" w:rsidRPr="00C0357A" w:rsidRDefault="009B412E" w:rsidP="009B412E">
      <w:pPr>
        <w:pStyle w:val="ListParagraph"/>
        <w:ind w:left="1440"/>
        <w:rPr>
          <w:i/>
        </w:rPr>
      </w:pPr>
    </w:p>
    <w:p w:rsidR="00C0357A" w:rsidRDefault="0004122A" w:rsidP="00C0357A">
      <w:pPr>
        <w:pStyle w:val="ListParagraph"/>
        <w:numPr>
          <w:ilvl w:val="0"/>
          <w:numId w:val="6"/>
        </w:numPr>
        <w:rPr>
          <w:i/>
        </w:rPr>
      </w:pPr>
      <w:r>
        <w:rPr>
          <w:i/>
        </w:rPr>
        <w:t>Describe</w:t>
      </w:r>
      <w:r w:rsidR="00C0357A" w:rsidRPr="00C0357A">
        <w:rPr>
          <w:i/>
        </w:rPr>
        <w:t xml:space="preserve"> how the program’s instructional design will integrate a combination of research, field experiences, and professional development activities; the program may also include graduate coursework and/or integration of micro-credentials</w:t>
      </w:r>
      <w:r w:rsidR="009B412E">
        <w:rPr>
          <w:i/>
        </w:rPr>
        <w:t>.</w:t>
      </w:r>
    </w:p>
    <w:p w:rsidR="009B412E" w:rsidRPr="00C0357A" w:rsidRDefault="009B412E" w:rsidP="009B412E">
      <w:pPr>
        <w:pStyle w:val="ListParagraph"/>
        <w:rPr>
          <w:i/>
        </w:rPr>
      </w:pPr>
    </w:p>
    <w:p w:rsidR="00C0357A" w:rsidRPr="00C0357A" w:rsidRDefault="0004122A" w:rsidP="00C0357A">
      <w:pPr>
        <w:pStyle w:val="ListParagraph"/>
        <w:numPr>
          <w:ilvl w:val="0"/>
          <w:numId w:val="6"/>
        </w:numPr>
        <w:rPr>
          <w:i/>
        </w:rPr>
      </w:pPr>
      <w:r>
        <w:rPr>
          <w:i/>
        </w:rPr>
        <w:t>Describe</w:t>
      </w:r>
      <w:r w:rsidR="00C0357A" w:rsidRPr="00C0357A">
        <w:rPr>
          <w:i/>
        </w:rPr>
        <w:t xml:space="preserve"> in detail how candidates will be supported and mentored throughout the program</w:t>
      </w:r>
      <w:r w:rsidR="00F46970">
        <w:rPr>
          <w:i/>
        </w:rPr>
        <w:t>.</w:t>
      </w:r>
    </w:p>
    <w:p w:rsidR="00C0357A" w:rsidRDefault="00C0357A" w:rsidP="0075211D"/>
    <w:p w:rsidR="009B412E" w:rsidRPr="00A814FF" w:rsidRDefault="009B412E" w:rsidP="0075211D">
      <w:pPr>
        <w:rPr>
          <w:u w:val="single"/>
        </w:rPr>
      </w:pPr>
      <w:r w:rsidRPr="00A814FF">
        <w:rPr>
          <w:u w:val="single"/>
        </w:rPr>
        <w:t>Assessment of Candidates:</w:t>
      </w:r>
    </w:p>
    <w:p w:rsidR="009B412E" w:rsidRDefault="009B412E" w:rsidP="00ED4EC1">
      <w:pPr>
        <w:pStyle w:val="ListParagraph"/>
        <w:numPr>
          <w:ilvl w:val="0"/>
          <w:numId w:val="7"/>
        </w:numPr>
        <w:rPr>
          <w:i/>
        </w:rPr>
      </w:pPr>
      <w:r w:rsidRPr="00ED4EC1">
        <w:rPr>
          <w:i/>
        </w:rPr>
        <w:t>Detail the provider’s comprehensive plan to assess a candidate’s demonstrated mastery of the Kentucky Teacher Standards or Teacher Leader Standards and program outcomes throughout and at the end of the program; specifically, identifies multiple assessment measures and the collection of evidence which results in a recommendation of rank change</w:t>
      </w:r>
      <w:r w:rsidR="00ED4EC1">
        <w:rPr>
          <w:i/>
        </w:rPr>
        <w:t>.</w:t>
      </w:r>
    </w:p>
    <w:p w:rsidR="00ED4EC1" w:rsidRPr="00ED4EC1" w:rsidRDefault="00ED4EC1" w:rsidP="00ED4EC1">
      <w:pPr>
        <w:pStyle w:val="ListParagraph"/>
        <w:rPr>
          <w:i/>
        </w:rPr>
      </w:pPr>
    </w:p>
    <w:p w:rsidR="009B412E" w:rsidRPr="00ED4EC1" w:rsidRDefault="009B412E" w:rsidP="00ED4EC1">
      <w:pPr>
        <w:pStyle w:val="ListParagraph"/>
        <w:numPr>
          <w:ilvl w:val="0"/>
          <w:numId w:val="7"/>
        </w:numPr>
      </w:pPr>
      <w:r w:rsidRPr="00ED4EC1">
        <w:rPr>
          <w:i/>
        </w:rPr>
        <w:t>Explain thoroughly the remediation plan for candidates who do not make adequate progress toward standards and outcomes as aligned to interim assessments, mastery of each of the Kentucky Teachers Standards or Teacher Leader Standards, and/or program completion requirements</w:t>
      </w:r>
      <w:r w:rsidR="00ED4EC1">
        <w:rPr>
          <w:i/>
        </w:rPr>
        <w:t>.</w:t>
      </w:r>
    </w:p>
    <w:p w:rsidR="00ED4EC1" w:rsidRDefault="00ED4EC1" w:rsidP="00ED4EC1">
      <w:pPr>
        <w:pStyle w:val="ListParagraph"/>
      </w:pPr>
    </w:p>
    <w:p w:rsidR="00ED4EC1" w:rsidRPr="00A814FF" w:rsidRDefault="00ED4EC1" w:rsidP="00ED4EC1">
      <w:pPr>
        <w:rPr>
          <w:u w:val="single"/>
        </w:rPr>
      </w:pPr>
      <w:r w:rsidRPr="00A814FF">
        <w:rPr>
          <w:u w:val="single"/>
        </w:rPr>
        <w:t>Program Evaluation:</w:t>
      </w:r>
    </w:p>
    <w:p w:rsidR="00ED4EC1" w:rsidRDefault="00F46970" w:rsidP="00394ABC">
      <w:pPr>
        <w:pStyle w:val="ListParagraph"/>
        <w:numPr>
          <w:ilvl w:val="0"/>
          <w:numId w:val="8"/>
        </w:numPr>
        <w:rPr>
          <w:i/>
        </w:rPr>
      </w:pPr>
      <w:r>
        <w:rPr>
          <w:i/>
        </w:rPr>
        <w:t>Describe</w:t>
      </w:r>
      <w:r w:rsidR="00ED4EC1" w:rsidRPr="00394ABC">
        <w:rPr>
          <w:i/>
        </w:rPr>
        <w:t xml:space="preserve"> in detail how the provider will administer, monitor and oversee the program</w:t>
      </w:r>
      <w:r w:rsidR="00394ABC">
        <w:rPr>
          <w:i/>
        </w:rPr>
        <w:t>.</w:t>
      </w:r>
    </w:p>
    <w:p w:rsidR="00394ABC" w:rsidRPr="00394ABC" w:rsidRDefault="00394ABC" w:rsidP="00394ABC">
      <w:pPr>
        <w:pStyle w:val="ListParagraph"/>
        <w:rPr>
          <w:i/>
        </w:rPr>
      </w:pPr>
    </w:p>
    <w:p w:rsidR="00CD690A" w:rsidRDefault="00F46970" w:rsidP="00CD690A">
      <w:pPr>
        <w:pStyle w:val="ListParagraph"/>
        <w:numPr>
          <w:ilvl w:val="0"/>
          <w:numId w:val="8"/>
        </w:numPr>
        <w:rPr>
          <w:i/>
        </w:rPr>
      </w:pPr>
      <w:r>
        <w:rPr>
          <w:i/>
        </w:rPr>
        <w:t>Explain</w:t>
      </w:r>
      <w:r w:rsidR="00ED4EC1" w:rsidRPr="00394ABC">
        <w:rPr>
          <w:i/>
        </w:rPr>
        <w:t xml:space="preserve"> how the program demonstrates high-quality professional development as defined by Kentucky’s professional learning standar</w:t>
      </w:r>
      <w:r w:rsidR="00394ABC">
        <w:rPr>
          <w:i/>
        </w:rPr>
        <w:t>ds and guidance (704 KAR 3:035).</w:t>
      </w:r>
    </w:p>
    <w:p w:rsidR="00CD690A" w:rsidRPr="00DC71AE" w:rsidRDefault="00CD690A" w:rsidP="00DC71AE">
      <w:pPr>
        <w:pStyle w:val="ListParagraph"/>
        <w:numPr>
          <w:ilvl w:val="0"/>
          <w:numId w:val="9"/>
        </w:numPr>
        <w:rPr>
          <w:i/>
        </w:rPr>
      </w:pPr>
      <w:r>
        <w:rPr>
          <w:i/>
        </w:rPr>
        <w:t xml:space="preserve">Learning Communities: </w:t>
      </w:r>
      <w:r w:rsidRPr="00CD690A">
        <w:rPr>
          <w:i/>
        </w:rPr>
        <w:t xml:space="preserve">Professional learning that increases educator effectiveness and results for all students occurs within learning communities committed to continuous improvement, collective responsibility, and goal alignment. </w:t>
      </w:r>
    </w:p>
    <w:p w:rsidR="00CD690A" w:rsidRPr="00DC71AE" w:rsidRDefault="00CD690A" w:rsidP="00DC71AE">
      <w:pPr>
        <w:pStyle w:val="ListParagraph"/>
        <w:numPr>
          <w:ilvl w:val="0"/>
          <w:numId w:val="9"/>
        </w:numPr>
        <w:rPr>
          <w:i/>
        </w:rPr>
      </w:pPr>
      <w:r>
        <w:rPr>
          <w:i/>
        </w:rPr>
        <w:lastRenderedPageBreak/>
        <w:t>Leadership</w:t>
      </w:r>
      <w:r w:rsidR="00DC71AE">
        <w:rPr>
          <w:i/>
        </w:rPr>
        <w:t xml:space="preserve">: </w:t>
      </w:r>
      <w:r w:rsidR="00DC71AE" w:rsidRPr="00DC71AE">
        <w:rPr>
          <w:i/>
        </w:rPr>
        <w:t>Professional learning that increases educator effectiveness and results for all students requires skillful leaders who develop capacity, advocate, and create support systems for professional learning.</w:t>
      </w:r>
    </w:p>
    <w:p w:rsidR="00CD690A" w:rsidRPr="00DC71AE" w:rsidRDefault="00CD690A" w:rsidP="00DC71AE">
      <w:pPr>
        <w:pStyle w:val="ListParagraph"/>
        <w:numPr>
          <w:ilvl w:val="0"/>
          <w:numId w:val="9"/>
        </w:numPr>
        <w:rPr>
          <w:i/>
        </w:rPr>
      </w:pPr>
      <w:r>
        <w:rPr>
          <w:i/>
        </w:rPr>
        <w:t>Resources</w:t>
      </w:r>
      <w:r w:rsidR="00DC71AE">
        <w:rPr>
          <w:i/>
        </w:rPr>
        <w:t xml:space="preserve">: </w:t>
      </w:r>
      <w:r w:rsidR="00DC71AE" w:rsidRPr="00DC71AE">
        <w:rPr>
          <w:i/>
        </w:rPr>
        <w:t>Professional learning that increases educator effectiveness and results for all students requires prioritizing, monitoring, and coordinating resources for educator learning.</w:t>
      </w:r>
    </w:p>
    <w:p w:rsidR="00CD690A" w:rsidRPr="00DC71AE" w:rsidRDefault="00CD690A" w:rsidP="00DC71AE">
      <w:pPr>
        <w:pStyle w:val="ListParagraph"/>
        <w:numPr>
          <w:ilvl w:val="0"/>
          <w:numId w:val="9"/>
        </w:numPr>
        <w:rPr>
          <w:i/>
        </w:rPr>
      </w:pPr>
      <w:r>
        <w:rPr>
          <w:i/>
        </w:rPr>
        <w:t>Data</w:t>
      </w:r>
      <w:r w:rsidR="00DC71AE">
        <w:rPr>
          <w:i/>
        </w:rPr>
        <w:t xml:space="preserve">: </w:t>
      </w:r>
      <w:r w:rsidR="00DC71AE" w:rsidRPr="00DC71AE">
        <w:rPr>
          <w:i/>
        </w:rPr>
        <w:t xml:space="preserve">Professional learning that increases educator effectiveness and results for all students uses a variety of sources and types of student, educator, and system data to plan, assess, and evaluate professional learning. </w:t>
      </w:r>
    </w:p>
    <w:p w:rsidR="00CD690A" w:rsidRPr="00DC71AE" w:rsidRDefault="00CD690A" w:rsidP="00DC71AE">
      <w:pPr>
        <w:pStyle w:val="ListParagraph"/>
        <w:numPr>
          <w:ilvl w:val="0"/>
          <w:numId w:val="9"/>
        </w:numPr>
        <w:rPr>
          <w:i/>
        </w:rPr>
      </w:pPr>
      <w:r>
        <w:rPr>
          <w:i/>
        </w:rPr>
        <w:t>Learning Designs</w:t>
      </w:r>
      <w:r w:rsidR="00DC71AE">
        <w:rPr>
          <w:i/>
        </w:rPr>
        <w:t xml:space="preserve">: </w:t>
      </w:r>
      <w:r w:rsidR="00DC71AE" w:rsidRPr="00DC71AE">
        <w:rPr>
          <w:i/>
        </w:rPr>
        <w:t>Professional learning that increases educator effectiveness and results for all students integrates theories, research, and models of human learning to</w:t>
      </w:r>
      <w:r w:rsidR="00DC71AE">
        <w:rPr>
          <w:i/>
        </w:rPr>
        <w:t xml:space="preserve"> achieve its intended outcomes.</w:t>
      </w:r>
    </w:p>
    <w:p w:rsidR="00CD690A" w:rsidRPr="00DC71AE" w:rsidRDefault="00CD690A" w:rsidP="00DC71AE">
      <w:pPr>
        <w:pStyle w:val="ListParagraph"/>
        <w:numPr>
          <w:ilvl w:val="0"/>
          <w:numId w:val="9"/>
        </w:numPr>
        <w:rPr>
          <w:i/>
        </w:rPr>
      </w:pPr>
      <w:r>
        <w:rPr>
          <w:i/>
        </w:rPr>
        <w:t>Implementation</w:t>
      </w:r>
      <w:r w:rsidR="00DC71AE">
        <w:rPr>
          <w:i/>
        </w:rPr>
        <w:t xml:space="preserve">: </w:t>
      </w:r>
      <w:r w:rsidR="00DC71AE" w:rsidRPr="00DC71AE">
        <w:rPr>
          <w:i/>
        </w:rPr>
        <w:t>Professional learning that increases educator effectiveness and results for all students applies research on change and sustains support for implementation of professional learning for long-term change.</w:t>
      </w:r>
    </w:p>
    <w:p w:rsidR="00CD690A" w:rsidRPr="00DC71AE" w:rsidRDefault="00CD690A" w:rsidP="00DC71AE">
      <w:pPr>
        <w:pStyle w:val="ListParagraph"/>
        <w:numPr>
          <w:ilvl w:val="0"/>
          <w:numId w:val="9"/>
        </w:numPr>
        <w:rPr>
          <w:i/>
        </w:rPr>
      </w:pPr>
      <w:r>
        <w:rPr>
          <w:i/>
        </w:rPr>
        <w:t>Outcomes</w:t>
      </w:r>
      <w:r w:rsidR="00DC71AE">
        <w:rPr>
          <w:i/>
        </w:rPr>
        <w:t xml:space="preserve">: </w:t>
      </w:r>
      <w:r w:rsidR="00DC71AE" w:rsidRPr="00DC71AE">
        <w:rPr>
          <w:i/>
        </w:rPr>
        <w:t xml:space="preserve">Professional learning that increases educator effectiveness and results for all students aligns its outcomes with educator performance and student curriculum standards. </w:t>
      </w:r>
    </w:p>
    <w:p w:rsidR="00394ABC" w:rsidRPr="00394ABC" w:rsidRDefault="00394ABC" w:rsidP="00394ABC">
      <w:pPr>
        <w:pStyle w:val="ListParagraph"/>
        <w:rPr>
          <w:i/>
        </w:rPr>
      </w:pPr>
    </w:p>
    <w:p w:rsidR="0097079F" w:rsidRDefault="00ED4EC1" w:rsidP="00E14664">
      <w:pPr>
        <w:pStyle w:val="ListParagraph"/>
        <w:numPr>
          <w:ilvl w:val="0"/>
          <w:numId w:val="8"/>
        </w:numPr>
        <w:spacing w:after="0" w:line="240" w:lineRule="auto"/>
        <w:rPr>
          <w:i/>
        </w:rPr>
      </w:pPr>
      <w:r w:rsidRPr="00394ABC">
        <w:rPr>
          <w:i/>
        </w:rPr>
        <w:t>D</w:t>
      </w:r>
      <w:r w:rsidR="00F46970">
        <w:rPr>
          <w:i/>
        </w:rPr>
        <w:t>escribe</w:t>
      </w:r>
      <w:r w:rsidRPr="00394ABC">
        <w:rPr>
          <w:i/>
        </w:rPr>
        <w:t xml:space="preserve"> how the provider will</w:t>
      </w:r>
      <w:r w:rsidR="00E14664">
        <w:rPr>
          <w:i/>
        </w:rPr>
        <w:t xml:space="preserve"> </w:t>
      </w:r>
      <w:r w:rsidR="00E14664" w:rsidRPr="00394ABC">
        <w:rPr>
          <w:i/>
        </w:rPr>
        <w:t>evaluate</w:t>
      </w:r>
      <w:r w:rsidR="007D116A">
        <w:rPr>
          <w:i/>
        </w:rPr>
        <w:t xml:space="preserve"> the</w:t>
      </w:r>
      <w:r w:rsidR="0097079F">
        <w:rPr>
          <w:i/>
        </w:rPr>
        <w:t>:</w:t>
      </w:r>
    </w:p>
    <w:p w:rsidR="0097079F" w:rsidRDefault="00ED4EC1" w:rsidP="00E14664">
      <w:pPr>
        <w:pStyle w:val="ListParagraph"/>
        <w:numPr>
          <w:ilvl w:val="1"/>
          <w:numId w:val="8"/>
        </w:numPr>
        <w:spacing w:after="0" w:line="240" w:lineRule="auto"/>
        <w:rPr>
          <w:i/>
        </w:rPr>
      </w:pPr>
      <w:r w:rsidRPr="00394ABC">
        <w:rPr>
          <w:i/>
        </w:rPr>
        <w:t xml:space="preserve"> quality of the program, including performance of completers, </w:t>
      </w:r>
    </w:p>
    <w:p w:rsidR="0097079F" w:rsidRDefault="0097079F" w:rsidP="0097079F">
      <w:pPr>
        <w:pStyle w:val="ListParagraph"/>
        <w:numPr>
          <w:ilvl w:val="1"/>
          <w:numId w:val="8"/>
        </w:numPr>
        <w:rPr>
          <w:i/>
        </w:rPr>
      </w:pPr>
      <w:r>
        <w:rPr>
          <w:i/>
        </w:rPr>
        <w:t>quality of resources,</w:t>
      </w:r>
    </w:p>
    <w:p w:rsidR="0097079F" w:rsidRDefault="00ED4EC1" w:rsidP="0097079F">
      <w:pPr>
        <w:pStyle w:val="ListParagraph"/>
        <w:numPr>
          <w:ilvl w:val="1"/>
          <w:numId w:val="8"/>
        </w:numPr>
        <w:rPr>
          <w:i/>
        </w:rPr>
      </w:pPr>
      <w:r w:rsidRPr="00394ABC">
        <w:rPr>
          <w:i/>
        </w:rPr>
        <w:t>performance of program staff, to continuously improve program design;</w:t>
      </w:r>
      <w:r w:rsidR="002D76B8">
        <w:rPr>
          <w:i/>
        </w:rPr>
        <w:t xml:space="preserve"> and</w:t>
      </w:r>
    </w:p>
    <w:p w:rsidR="00394ABC" w:rsidRDefault="00ED4EC1" w:rsidP="002D76B8">
      <w:pPr>
        <w:pStyle w:val="ListParagraph"/>
        <w:numPr>
          <w:ilvl w:val="1"/>
          <w:numId w:val="8"/>
        </w:numPr>
        <w:spacing w:after="0" w:line="240" w:lineRule="auto"/>
        <w:rPr>
          <w:i/>
        </w:rPr>
      </w:pPr>
      <w:proofErr w:type="gramStart"/>
      <w:r w:rsidRPr="00394ABC">
        <w:rPr>
          <w:i/>
        </w:rPr>
        <w:t>cycle</w:t>
      </w:r>
      <w:proofErr w:type="gramEnd"/>
      <w:r w:rsidRPr="00394ABC">
        <w:rPr>
          <w:i/>
        </w:rPr>
        <w:t xml:space="preserve"> for program review</w:t>
      </w:r>
      <w:r w:rsidR="00394ABC">
        <w:rPr>
          <w:i/>
        </w:rPr>
        <w:t>.</w:t>
      </w:r>
    </w:p>
    <w:p w:rsidR="002D76B8" w:rsidRPr="002D76B8" w:rsidRDefault="002D76B8" w:rsidP="002D76B8">
      <w:pPr>
        <w:spacing w:after="0" w:line="240" w:lineRule="auto"/>
        <w:ind w:left="1080"/>
        <w:rPr>
          <w:i/>
        </w:rPr>
      </w:pPr>
      <w:r>
        <w:rPr>
          <w:i/>
        </w:rPr>
        <w:t>(Include identification and analysis of relevant data)</w:t>
      </w:r>
    </w:p>
    <w:p w:rsidR="00394ABC" w:rsidRDefault="00394ABC" w:rsidP="00394ABC">
      <w:pPr>
        <w:pStyle w:val="ListParagraph"/>
        <w:rPr>
          <w:i/>
        </w:rPr>
      </w:pPr>
    </w:p>
    <w:p w:rsidR="00ED4EC1" w:rsidRDefault="00F46970" w:rsidP="00394ABC">
      <w:pPr>
        <w:pStyle w:val="ListParagraph"/>
        <w:numPr>
          <w:ilvl w:val="0"/>
          <w:numId w:val="8"/>
        </w:numPr>
        <w:rPr>
          <w:i/>
        </w:rPr>
      </w:pPr>
      <w:r>
        <w:rPr>
          <w:i/>
        </w:rPr>
        <w:t>Examine</w:t>
      </w:r>
      <w:r w:rsidR="00ED4EC1" w:rsidRPr="00394ABC">
        <w:rPr>
          <w:i/>
        </w:rPr>
        <w:t xml:space="preserve"> quantity and quality of participant mastery of new knowledge, skill development, and perception of program experience; organizational support; and student learning</w:t>
      </w:r>
      <w:r w:rsidR="00394ABC">
        <w:rPr>
          <w:i/>
        </w:rPr>
        <w:t>.</w:t>
      </w:r>
    </w:p>
    <w:p w:rsidR="0037312A" w:rsidRPr="0037312A" w:rsidRDefault="0037312A" w:rsidP="0037312A">
      <w:pPr>
        <w:pStyle w:val="ListParagraph"/>
        <w:rPr>
          <w:i/>
        </w:rPr>
      </w:pPr>
    </w:p>
    <w:p w:rsidR="0037312A" w:rsidRPr="0037312A" w:rsidRDefault="00D72FF9" w:rsidP="0037312A">
      <w:pPr>
        <w:rPr>
          <w:u w:val="single"/>
        </w:rPr>
      </w:pPr>
      <w:r>
        <w:rPr>
          <w:u w:val="single"/>
        </w:rPr>
        <w:t>Additional Information</w:t>
      </w:r>
      <w:r w:rsidR="0037312A">
        <w:rPr>
          <w:u w:val="single"/>
        </w:rPr>
        <w:t>:</w:t>
      </w:r>
    </w:p>
    <w:p w:rsidR="0037312A" w:rsidRDefault="00D72FF9" w:rsidP="0037312A">
      <w:pPr>
        <w:numPr>
          <w:ilvl w:val="0"/>
          <w:numId w:val="1"/>
        </w:numPr>
        <w:rPr>
          <w:i/>
        </w:rPr>
      </w:pPr>
      <w:r>
        <w:rPr>
          <w:i/>
        </w:rPr>
        <w:t>Letter</w:t>
      </w:r>
      <w:r w:rsidR="0037312A" w:rsidRPr="0075211D">
        <w:rPr>
          <w:i/>
        </w:rPr>
        <w:t xml:space="preserve"> of support from the district superintendent, cooperative director, or university dean</w:t>
      </w:r>
      <w:r w:rsidR="0037312A">
        <w:rPr>
          <w:i/>
        </w:rPr>
        <w:t>.</w:t>
      </w:r>
    </w:p>
    <w:p w:rsidR="0037312A" w:rsidRDefault="00D72FF9" w:rsidP="0037312A">
      <w:pPr>
        <w:numPr>
          <w:ilvl w:val="0"/>
          <w:numId w:val="1"/>
        </w:numPr>
        <w:rPr>
          <w:i/>
        </w:rPr>
      </w:pPr>
      <w:r>
        <w:rPr>
          <w:i/>
        </w:rPr>
        <w:t>All</w:t>
      </w:r>
      <w:r w:rsidR="0037312A">
        <w:rPr>
          <w:i/>
        </w:rPr>
        <w:t xml:space="preserve"> supporting documentation.</w:t>
      </w:r>
    </w:p>
    <w:p w:rsidR="0037312A" w:rsidRPr="0075211D" w:rsidRDefault="0037312A" w:rsidP="0037312A">
      <w:pPr>
        <w:rPr>
          <w:i/>
        </w:rPr>
      </w:pPr>
    </w:p>
    <w:p w:rsidR="0037312A" w:rsidRPr="0037312A" w:rsidRDefault="00347502" w:rsidP="0037312A">
      <w:pPr>
        <w:rPr>
          <w:i/>
        </w:rPr>
      </w:pPr>
      <w:r>
        <w:rPr>
          <w:i/>
        </w:rPr>
        <w:t xml:space="preserve">Please submit electronically to Sharon Salsman at </w:t>
      </w:r>
      <w:hyperlink r:id="rId5" w:history="1">
        <w:r w:rsidRPr="006F3506">
          <w:rPr>
            <w:rStyle w:val="Hyperlink"/>
            <w:i/>
          </w:rPr>
          <w:t>Sharon.salsman@education.ky.gov</w:t>
        </w:r>
      </w:hyperlink>
      <w:r>
        <w:rPr>
          <w:i/>
        </w:rPr>
        <w:t>.</w:t>
      </w:r>
      <w:bookmarkStart w:id="0" w:name="_GoBack"/>
      <w:bookmarkEnd w:id="0"/>
    </w:p>
    <w:sectPr w:rsidR="0037312A" w:rsidRPr="00373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F5F"/>
    <w:multiLevelType w:val="hybridMultilevel"/>
    <w:tmpl w:val="8B8AD8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728A6"/>
    <w:multiLevelType w:val="hybridMultilevel"/>
    <w:tmpl w:val="59548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78E5"/>
    <w:multiLevelType w:val="hybridMultilevel"/>
    <w:tmpl w:val="817CD0BE"/>
    <w:lvl w:ilvl="0" w:tplc="04090003">
      <w:start w:val="1"/>
      <w:numFmt w:val="bullet"/>
      <w:lvlText w:val="o"/>
      <w:lvlJc w:val="left"/>
      <w:pPr>
        <w:ind w:left="1440" w:hanging="360"/>
      </w:pPr>
      <w:rPr>
        <w:rFonts w:ascii="Courier New" w:hAnsi="Courier New" w:cs="Courier New" w:hint="default"/>
      </w:rPr>
    </w:lvl>
    <w:lvl w:ilvl="1" w:tplc="3244A460">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C0E48"/>
    <w:multiLevelType w:val="hybridMultilevel"/>
    <w:tmpl w:val="155E0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77E9B"/>
    <w:multiLevelType w:val="hybridMultilevel"/>
    <w:tmpl w:val="ADD8B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61C9E"/>
    <w:multiLevelType w:val="hybridMultilevel"/>
    <w:tmpl w:val="33DE2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558B6"/>
    <w:multiLevelType w:val="hybridMultilevel"/>
    <w:tmpl w:val="2516393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F085ADE"/>
    <w:multiLevelType w:val="hybridMultilevel"/>
    <w:tmpl w:val="E3527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B0D7C65"/>
    <w:multiLevelType w:val="hybridMultilevel"/>
    <w:tmpl w:val="D02CB45A"/>
    <w:lvl w:ilvl="0" w:tplc="C6AAECA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4"/>
  </w:num>
  <w:num w:numId="5">
    <w:abstractNumId w:val="8"/>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21"/>
    <w:rsid w:val="0004122A"/>
    <w:rsid w:val="000B28FA"/>
    <w:rsid w:val="000E25D3"/>
    <w:rsid w:val="002217D5"/>
    <w:rsid w:val="00242A76"/>
    <w:rsid w:val="002B05E4"/>
    <w:rsid w:val="002D76B8"/>
    <w:rsid w:val="00347502"/>
    <w:rsid w:val="00356489"/>
    <w:rsid w:val="0037312A"/>
    <w:rsid w:val="003768FE"/>
    <w:rsid w:val="00394ABC"/>
    <w:rsid w:val="003D28FE"/>
    <w:rsid w:val="004541D5"/>
    <w:rsid w:val="0054594D"/>
    <w:rsid w:val="005D3095"/>
    <w:rsid w:val="00605C3B"/>
    <w:rsid w:val="006D6618"/>
    <w:rsid w:val="0075211D"/>
    <w:rsid w:val="007D116A"/>
    <w:rsid w:val="00873D21"/>
    <w:rsid w:val="0097079F"/>
    <w:rsid w:val="009B1FF5"/>
    <w:rsid w:val="009B412E"/>
    <w:rsid w:val="009D0461"/>
    <w:rsid w:val="00A814FF"/>
    <w:rsid w:val="00B14C8A"/>
    <w:rsid w:val="00BF42F9"/>
    <w:rsid w:val="00C0357A"/>
    <w:rsid w:val="00C8495B"/>
    <w:rsid w:val="00CD690A"/>
    <w:rsid w:val="00D546F8"/>
    <w:rsid w:val="00D72FF9"/>
    <w:rsid w:val="00DC5898"/>
    <w:rsid w:val="00DC71AE"/>
    <w:rsid w:val="00E14664"/>
    <w:rsid w:val="00E2539B"/>
    <w:rsid w:val="00E60F7A"/>
    <w:rsid w:val="00ED4EC1"/>
    <w:rsid w:val="00EF249F"/>
    <w:rsid w:val="00F46970"/>
    <w:rsid w:val="00F95255"/>
    <w:rsid w:val="00FA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40A"/>
  <w15:chartTrackingRefBased/>
  <w15:docId w15:val="{6212367E-9C51-4A9F-9002-7EF4AE28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3B"/>
    <w:pPr>
      <w:ind w:left="720"/>
      <w:contextualSpacing/>
    </w:pPr>
  </w:style>
  <w:style w:type="table" w:styleId="TableGrid">
    <w:name w:val="Table Grid"/>
    <w:basedOn w:val="TableNormal"/>
    <w:uiPriority w:val="39"/>
    <w:rsid w:val="009D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on.salsman@education.k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KY Department of Education</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Salsman</dc:creator>
  <cp:keywords/>
  <dc:description/>
  <cp:lastModifiedBy>Salsman, Sharon - Division of Educator Preparation, Assessment and Internship</cp:lastModifiedBy>
  <cp:revision>8</cp:revision>
  <dcterms:created xsi:type="dcterms:W3CDTF">2019-05-28T15:06:00Z</dcterms:created>
  <dcterms:modified xsi:type="dcterms:W3CDTF">2019-08-26T13:43:00Z</dcterms:modified>
</cp:coreProperties>
</file>